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46"/>
        <w:gridCol w:w="3260"/>
      </w:tblGrid>
      <w:tr w:rsidR="000C4954"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:rsidR="000C4954" w:rsidRDefault="005215C0">
            <w:pPr>
              <w:widowControl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Chromatographie des pigments chlorophylliens</w:t>
            </w:r>
          </w:p>
        </w:tc>
      </w:tr>
      <w:tr w:rsidR="000C4954">
        <w:tc>
          <w:tcPr>
            <w:tcW w:w="6946" w:type="dxa"/>
            <w:tcBorders>
              <w:left w:val="single" w:sz="6" w:space="0" w:color="000000"/>
              <w:bottom w:val="single" w:sz="4" w:space="0" w:color="000000"/>
            </w:tcBorders>
          </w:tcPr>
          <w:p w:rsidR="000C4954" w:rsidRDefault="005215C0">
            <w:pPr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Objectif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comparer les pigments chlorophylliens de divers organismes (cyanobactéries, algues, …)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Terminales spécialité</w:t>
            </w:r>
          </w:p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>ère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ens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. scientifique</w:t>
            </w:r>
          </w:p>
        </w:tc>
      </w:tr>
      <w:tr w:rsidR="000C4954">
        <w:trPr>
          <w:trHeight w:val="3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4" w:rsidRDefault="005215C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Date de création 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avril 2025</w:t>
            </w:r>
          </w:p>
        </w:tc>
      </w:tr>
    </w:tbl>
    <w:p w:rsidR="000C4954" w:rsidRDefault="000C4954">
      <w:pPr>
        <w:rPr>
          <w:rFonts w:ascii="Arial" w:hAnsi="Arial"/>
          <w:sz w:val="22"/>
          <w:szCs w:val="22"/>
        </w:rPr>
      </w:pPr>
    </w:p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0"/>
        <w:gridCol w:w="35"/>
        <w:gridCol w:w="5997"/>
        <w:gridCol w:w="64"/>
      </w:tblGrid>
      <w:tr w:rsidR="000C4954">
        <w:trPr>
          <w:gridAfter w:val="1"/>
          <w:wAfter w:w="64" w:type="dxa"/>
        </w:trPr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Matériel paillasse professeur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Matériel par binôme </w:t>
            </w:r>
          </w:p>
        </w:tc>
      </w:tr>
      <w:tr w:rsidR="000C4954">
        <w:trPr>
          <w:gridAfter w:val="1"/>
          <w:wAfter w:w="64" w:type="dxa"/>
          <w:trHeight w:val="293"/>
        </w:trPr>
        <w:tc>
          <w:tcPr>
            <w:tcW w:w="1014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0C4954" w:rsidRDefault="005215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Arial" w:eastAsia="Arial" w:hAnsi="Arial"/>
                <w:b/>
                <w:color w:val="0070C0"/>
                <w:sz w:val="22"/>
              </w:rPr>
              <w:t>Matériel à renouveler entre deux groupes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ab/>
            </w:r>
            <w:r>
              <w:rPr>
                <w:rFonts w:ascii="Arial" w:eastAsia="Arial" w:hAnsi="Arial"/>
                <w:b/>
                <w:color w:val="7030A0"/>
                <w:sz w:val="22"/>
              </w:rPr>
              <w:t>Matériel à laver par les élèves</w:t>
            </w:r>
          </w:p>
        </w:tc>
      </w:tr>
      <w:tr w:rsidR="000C4954">
        <w:trPr>
          <w:trHeight w:val="753"/>
        </w:trPr>
        <w:tc>
          <w:tcPr>
            <w:tcW w:w="41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C4954" w:rsidRDefault="005215C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Matériel d’étude :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Divers organismes : cyanobactéries (spiruline, nostoc), algues rouges (feuille de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Nori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>), végétal chlorophylliens, …</w:t>
            </w:r>
          </w:p>
        </w:tc>
        <w:tc>
          <w:tcPr>
            <w:tcW w:w="606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C4954" w:rsidRDefault="005215C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 extraction de pigments au préalable :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Tube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Eppendorf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contenant l’extrait de pigments + support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Micro compte-goutte</w:t>
            </w:r>
          </w:p>
          <w:p w:rsidR="000C4954" w:rsidRDefault="000C4954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</w:p>
          <w:p w:rsidR="000C4954" w:rsidRDefault="005215C0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Si végétal écrasé :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0070C0"/>
                <w:sz w:val="22"/>
                <w:szCs w:val="22"/>
              </w:rPr>
            </w:pPr>
            <w:r>
              <w:rPr>
                <w:rFonts w:ascii="Arial" w:hAnsi="Arial"/>
                <w:color w:val="0070C0"/>
                <w:sz w:val="22"/>
                <w:szCs w:val="22"/>
              </w:rPr>
              <w:t>Feuille ou tranche fine du végétal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7030A0"/>
                <w:sz w:val="22"/>
                <w:szCs w:val="22"/>
              </w:rPr>
            </w:pPr>
            <w:r>
              <w:rPr>
                <w:rFonts w:ascii="Arial" w:hAnsi="Arial"/>
                <w:color w:val="7030A0"/>
                <w:sz w:val="22"/>
                <w:szCs w:val="22"/>
              </w:rPr>
              <w:t>Agitateur en verre</w:t>
            </w:r>
          </w:p>
          <w:p w:rsidR="000C4954" w:rsidRDefault="000C4954">
            <w:pPr>
              <w:pStyle w:val="Contenudetableau"/>
              <w:ind w:left="720"/>
              <w:rPr>
                <w:rFonts w:ascii="Arial" w:hAnsi="Arial"/>
                <w:sz w:val="22"/>
                <w:szCs w:val="22"/>
              </w:rPr>
            </w:pP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Sèche-cheveux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0070C0"/>
                <w:sz w:val="22"/>
                <w:szCs w:val="22"/>
              </w:rPr>
            </w:pPr>
            <w:r>
              <w:rPr>
                <w:rFonts w:ascii="Arial" w:eastAsia="Arial" w:hAnsi="Arial"/>
                <w:color w:val="0070C0"/>
                <w:sz w:val="22"/>
                <w:szCs w:val="22"/>
              </w:rPr>
              <w:t xml:space="preserve">Bande de papier </w:t>
            </w:r>
            <w:proofErr w:type="spellStart"/>
            <w:r>
              <w:rPr>
                <w:rFonts w:ascii="Arial" w:eastAsia="Arial" w:hAnsi="Arial"/>
                <w:color w:val="0070C0"/>
                <w:sz w:val="22"/>
                <w:szCs w:val="22"/>
              </w:rPr>
              <w:t>Whatman</w:t>
            </w:r>
            <w:proofErr w:type="spellEnd"/>
            <w:r>
              <w:rPr>
                <w:rFonts w:ascii="Arial" w:eastAsia="Arial" w:hAnsi="Arial"/>
                <w:color w:val="0070C0"/>
                <w:sz w:val="22"/>
                <w:szCs w:val="22"/>
              </w:rPr>
              <w:t xml:space="preserve"> n°2 percée à une extrémité et adaptée à la hauteur de la cuve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Pince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Règle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Crayon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Cache en papier aluminium</w:t>
            </w:r>
          </w:p>
          <w:p w:rsidR="000C4954" w:rsidRDefault="005215C0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Paire de lunettes de protection </w:t>
            </w:r>
          </w:p>
        </w:tc>
      </w:tr>
      <w:tr w:rsidR="000C4954">
        <w:trPr>
          <w:trHeight w:val="1859"/>
        </w:trPr>
        <w:tc>
          <w:tcPr>
            <w:tcW w:w="41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0C4954" w:rsidRDefault="005215C0">
            <w:pPr>
              <w:pStyle w:val="Contenudetableau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Sous la hotte :</w:t>
            </w:r>
          </w:p>
          <w:p w:rsidR="000C4954" w:rsidRDefault="005215C0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Flacon d’éluant pour chromatographie</w:t>
            </w:r>
          </w:p>
          <w:p w:rsidR="000C4954" w:rsidRDefault="005215C0">
            <w:pPr>
              <w:pStyle w:val="Contenudetableau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Grande éprouvette identifiée + son bouchon percé d’un crochet avec éluant à hauteur d’environ 1 cm</w:t>
            </w:r>
          </w:p>
          <w:p w:rsidR="000C4954" w:rsidRDefault="000C4954">
            <w:pPr>
              <w:pStyle w:val="Contenudetableau"/>
              <w:ind w:left="3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0C4954" w:rsidRDefault="000C4954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0C4954">
        <w:tc>
          <w:tcPr>
            <w:tcW w:w="41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0C4954" w:rsidRDefault="005215C0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Récupération déchets :</w:t>
            </w:r>
          </w:p>
          <w:p w:rsidR="000C4954" w:rsidRDefault="005215C0">
            <w:pPr>
              <w:pStyle w:val="Contenudetableau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Bidon de récupération solvants non halogénés</w:t>
            </w:r>
          </w:p>
        </w:tc>
        <w:tc>
          <w:tcPr>
            <w:tcW w:w="60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0C4954" w:rsidRDefault="000C4954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</w:tbl>
    <w:p w:rsidR="000C4954" w:rsidRDefault="000C4954">
      <w:pPr>
        <w:rPr>
          <w:rFonts w:ascii="Arial" w:hAnsi="Arial"/>
          <w:sz w:val="22"/>
          <w:szCs w:val="22"/>
        </w:rPr>
      </w:pPr>
    </w:p>
    <w:p w:rsidR="000C4954" w:rsidRDefault="000C4954">
      <w:pPr>
        <w:rPr>
          <w:rFonts w:ascii="Arial" w:hAnsi="Arial"/>
          <w:sz w:val="22"/>
          <w:szCs w:val="22"/>
        </w:rPr>
      </w:pPr>
    </w:p>
    <w:tbl>
      <w:tblPr>
        <w:tblpPr w:leftFromText="141" w:rightFromText="141" w:vertAnchor="text" w:horzAnchor="margin" w:tblpY="49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2122"/>
        <w:gridCol w:w="1989"/>
      </w:tblGrid>
      <w:tr w:rsidR="000C4954">
        <w:trPr>
          <w:trHeight w:val="49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D9D9D9" w:themeFill="background1" w:themeFillShade="D9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le laboratoire</w:t>
            </w:r>
          </w:p>
        </w:tc>
      </w:tr>
      <w:tr w:rsidR="000C4954"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C4954" w:rsidRDefault="005215C0">
            <w:pPr>
              <w:pStyle w:val="Contenudetableau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Solutions initiales, concentration et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recette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 xml:space="preserve">de fabrication des solutions élèves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 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lieu de stockage des solutions fabriquées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sécurité et hygiène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précaution de la manipulation</w:t>
            </w:r>
          </w:p>
        </w:tc>
      </w:tr>
      <w:tr w:rsidR="000C4954">
        <w:trPr>
          <w:trHeight w:val="253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215C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Acétone</w:t>
            </w:r>
          </w:p>
          <w:p w:rsidR="000C4954" w:rsidRDefault="005215C0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  <w:p w:rsidR="000C4954" w:rsidRDefault="000C4954">
            <w:pPr>
              <w:pStyle w:val="Contenudetableau"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0D25EE" w:rsidP="000D25EE">
            <w:pPr>
              <w:widowControl w:val="0"/>
              <w:jc w:val="center"/>
            </w:pPr>
            <w:r>
              <w:rPr>
                <w:noProof/>
                <w:lang w:eastAsia="fr-FR" w:bidi="ar-SA"/>
              </w:rPr>
              <w:drawing>
                <wp:anchor distT="0" distB="0" distL="115189" distR="115189" simplePos="0" relativeHeight="251674624" behindDoc="0" locked="0" layoutInCell="1" allowOverlap="1">
                  <wp:simplePos x="0" y="0"/>
                  <wp:positionH relativeFrom="column">
                    <wp:posOffset>5140960</wp:posOffset>
                  </wp:positionH>
                  <wp:positionV relativeFrom="paragraph">
                    <wp:posOffset>7024370</wp:posOffset>
                  </wp:positionV>
                  <wp:extent cx="508000" cy="508000"/>
                  <wp:effectExtent l="19050" t="0" r="6350" b="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ar-SA"/>
              </w:rPr>
              <w:drawing>
                <wp:anchor distT="0" distB="0" distL="115189" distR="115189" simplePos="0" relativeHeight="251673600" behindDoc="0" locked="0" layoutInCell="1" allowOverlap="1">
                  <wp:simplePos x="0" y="0"/>
                  <wp:positionH relativeFrom="column">
                    <wp:posOffset>5140960</wp:posOffset>
                  </wp:positionH>
                  <wp:positionV relativeFrom="paragraph">
                    <wp:posOffset>7024370</wp:posOffset>
                  </wp:positionV>
                  <wp:extent cx="508000" cy="508000"/>
                  <wp:effectExtent l="19050" t="0" r="635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618">
              <w:rPr>
                <w:lang w:eastAsia="fr-FR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s1055" type="#_x0000_t75" style="position:absolute;left:0;text-align:left;margin-left:305pt;margin-top:61.5pt;width:1.15pt;height:32.35pt;z-index:251642880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8" o:title=""/>
                  <o:lock v:ext="edit" rotation="t"/>
                </v:shape>
              </w:pict>
            </w:r>
            <w:r w:rsidR="005215C0" w:rsidRPr="005215C0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4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5C0" w:rsidRPr="005215C0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5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954" w:rsidRDefault="005E4618">
            <w:pPr>
              <w:pStyle w:val="Contenudetableau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  <w:lang w:eastAsia="fr-FR" w:bidi="ar-SA"/>
              </w:rPr>
              <w:pict>
                <v:shape id="_x0000_s1052" type="#_x0000_t75" style="position:absolute;margin-left:330.85pt;margin-top:62.45pt;width:1.15pt;height:32.6pt;z-index:251645952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1" o:title=""/>
                  <o:lock v:ext="edit" rotation="t"/>
                </v:shape>
              </w:pic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E4618">
            <w:pPr>
              <w:widowControl w:val="0"/>
              <w:spacing w:line="276" w:lineRule="atLeast"/>
            </w:pPr>
            <w:r w:rsidRPr="005E4618">
              <w:rPr>
                <w:color w:val="000000"/>
                <w:lang w:eastAsia="fr-FR" w:bidi="ar-SA"/>
              </w:rPr>
              <w:pict>
                <v:shape id="_x0000_s1051" type="#_x0000_t75" style="position:absolute;margin-left:1.55pt;margin-top:.05pt;width:27.55pt;height:27.55pt;z-index:251646976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o:lock v:ext="edit" rotation="t"/>
                </v:shape>
              </w:pict>
            </w:r>
            <w:r w:rsidRPr="005E4618">
              <w:rPr>
                <w:color w:val="000000"/>
                <w:lang w:eastAsia="fr-FR" w:bidi="ar-SA"/>
              </w:rPr>
              <w:pict>
                <v:shape id="_x0000_s1050" type="#_x0000_t75" style="position:absolute;margin-left:63.5pt;margin-top:.05pt;width:26.8pt;height:26.8pt;z-index:251648000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3" o:title=""/>
                  <o:lock v:ext="edit" rotation="t"/>
                </v:shape>
              </w:pict>
            </w:r>
            <w:r w:rsidR="005215C0">
              <w:rPr>
                <w:color w:val="000000"/>
              </w:rPr>
              <w:t xml:space="preserve"> </w:t>
            </w:r>
            <w:r>
              <w:rPr>
                <w:lang w:eastAsia="fr-FR" w:bidi="ar-SA"/>
              </w:rPr>
              <w:pict>
                <v:shape id="_x0000_s1049" type="#_x0000_t75" style="position:absolute;margin-left:32.05pt;margin-top:1.15pt;width:26.95pt;height:26.95pt;z-index:251649024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4" o:title=""/>
                  <o:lock v:ext="edit" rotation="t"/>
                </v:shape>
              </w:pict>
            </w:r>
            <w:r w:rsidR="005215C0">
              <w:rPr>
                <w:color w:val="000000"/>
              </w:rPr>
              <w:t xml:space="preserve">  </w:t>
            </w:r>
          </w:p>
          <w:p w:rsidR="000C4954" w:rsidRDefault="000C4954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0C4954">
        <w:trPr>
          <w:trHeight w:val="293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215C0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Ether de pétrole 40/60</w:t>
            </w:r>
          </w:p>
          <w:p w:rsidR="000C4954" w:rsidRDefault="005215C0">
            <w:pPr>
              <w:pStyle w:val="Contenudetableau"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  <w:p w:rsidR="000C4954" w:rsidRDefault="000C4954">
            <w:pPr>
              <w:pStyle w:val="Contenudetableau"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0D25EE" w:rsidP="000D25EE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25EE"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5EE"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5EE"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5EE"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E4618">
            <w:pPr>
              <w:widowControl w:val="0"/>
              <w:spacing w:line="276" w:lineRule="atLeast"/>
            </w:pPr>
            <w:r>
              <w:rPr>
                <w:lang w:eastAsia="fr-FR" w:bidi="ar-SA"/>
              </w:rPr>
              <w:pict>
                <v:shape id="_x0000_s1044" type="#_x0000_t75" style="position:absolute;margin-left:19.25pt;margin-top:14.3pt;width:25.5pt;height:25.5pt;z-index:251654144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4" o:title=""/>
                  <o:lock v:ext="edit" rotation="t"/>
                </v:shape>
              </w:pict>
            </w:r>
            <w:r w:rsidR="005215C0">
              <w:rPr>
                <w:color w:val="000000"/>
              </w:rPr>
              <w:t xml:space="preserve">   </w:t>
            </w:r>
          </w:p>
          <w:p w:rsidR="000C4954" w:rsidRDefault="005E4618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fr-FR" w:bidi="ar-SA"/>
              </w:rPr>
              <w:pict>
                <v:shape id="_x0000_s1043" type="#_x0000_t75" style="position:absolute;left:0;text-align:left;margin-left:50.6pt;margin-top:.15pt;width:25.5pt;height:25.5pt;z-index:251655168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3" o:title=""/>
                  <o:lock v:ext="edit" rotation="t"/>
                </v:shape>
              </w:pict>
            </w:r>
          </w:p>
          <w:p w:rsidR="000C4954" w:rsidRDefault="000C4954">
            <w:pPr>
              <w:widowControl w:val="0"/>
            </w:pPr>
          </w:p>
          <w:p w:rsidR="000C4954" w:rsidRDefault="005E4618">
            <w:pPr>
              <w:widowControl w:val="0"/>
            </w:pPr>
            <w:r>
              <w:rPr>
                <w:lang w:eastAsia="fr-FR" w:bidi="ar-SA"/>
              </w:rPr>
              <w:pict>
                <v:shape id="_x0000_s1042" type="#_x0000_t75" style="position:absolute;margin-left:18.25pt;margin-top:4.2pt;width:25.5pt;height:25.5pt;z-index:251656192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7" o:title=""/>
                  <o:lock v:ext="edit" rotation="t"/>
                </v:shape>
              </w:pict>
            </w:r>
            <w:r>
              <w:rPr>
                <w:lang w:eastAsia="fr-FR" w:bidi="ar-SA"/>
              </w:rPr>
              <w:pict>
                <v:shape id="_x0000_s1041" type="#_x0000_t75" style="position:absolute;margin-left:51.15pt;margin-top:5.8pt;width:25.5pt;height:25.5pt;z-index:251657216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o:lock v:ext="edit" rotation="t"/>
                </v:shape>
              </w:pict>
            </w:r>
          </w:p>
          <w:p w:rsidR="000C4954" w:rsidRDefault="005E4618">
            <w:pPr>
              <w:widowControl w:val="0"/>
              <w:spacing w:line="276" w:lineRule="atLeast"/>
            </w:pPr>
            <w:r>
              <w:rPr>
                <w:lang w:eastAsia="fr-FR" w:bidi="ar-SA"/>
              </w:rPr>
              <w:pict>
                <v:shape id="_x0000_s1040" type="#_x0000_t75" style="position:absolute;margin-left:483.55pt;margin-top:62.6pt;width:1.15pt;height:25.5pt;z-index:251658240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o:lock v:ext="edit" rotation="t"/>
                </v:shape>
              </w:pict>
            </w:r>
          </w:p>
        </w:tc>
      </w:tr>
      <w:tr w:rsidR="000C4954">
        <w:trPr>
          <w:trHeight w:val="293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215C0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Éluant pour chromatographie de pigments chlorophylliens </w:t>
            </w:r>
            <w:proofErr w:type="gram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 mélange</w:t>
            </w:r>
            <w:proofErr w:type="gramEnd"/>
            <w:r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éther de pétrole-acétone (5:1) soit 250 </w:t>
            </w:r>
            <w:proofErr w:type="spellStart"/>
            <w:r>
              <w:rPr>
                <w:rFonts w:ascii="Arial" w:eastAsia="Arial" w:hAnsi="Arial"/>
                <w:color w:val="FF0000"/>
                <w:sz w:val="22"/>
                <w:szCs w:val="22"/>
              </w:rPr>
              <w:t>mL</w:t>
            </w:r>
            <w:proofErr w:type="spellEnd"/>
            <w:r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d’éther de pétrole pour 50 </w:t>
            </w:r>
            <w:proofErr w:type="spellStart"/>
            <w:r>
              <w:rPr>
                <w:rFonts w:ascii="Arial" w:eastAsia="Arial" w:hAnsi="Arial"/>
                <w:color w:val="FF0000"/>
                <w:sz w:val="22"/>
                <w:szCs w:val="22"/>
              </w:rPr>
              <w:t>mL</w:t>
            </w:r>
            <w:proofErr w:type="spellEnd"/>
            <w:r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d'acétone</w:t>
            </w:r>
          </w:p>
          <w:p w:rsidR="000C4954" w:rsidRDefault="005215C0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  <w:p w:rsidR="000C4954" w:rsidRDefault="000C4954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0C4954">
            <w:pPr>
              <w:widowControl w:val="0"/>
            </w:pPr>
          </w:p>
        </w:tc>
        <w:tc>
          <w:tcPr>
            <w:tcW w:w="1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0C4954">
            <w:pPr>
              <w:widowControl w:val="0"/>
              <w:spacing w:line="276" w:lineRule="atLeast"/>
            </w:pPr>
          </w:p>
        </w:tc>
      </w:tr>
      <w:tr w:rsidR="000C4954">
        <w:trPr>
          <w:trHeight w:val="851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215C0">
            <w:pPr>
              <w:pStyle w:val="Contenudetableau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Éthanol</w:t>
            </w:r>
          </w:p>
          <w:p w:rsidR="000C4954" w:rsidRDefault="005215C0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  <w:p w:rsidR="000C4954" w:rsidRDefault="000C4954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0C4954">
            <w:pPr>
              <w:widowControl w:val="0"/>
            </w:pPr>
          </w:p>
          <w:p w:rsidR="000C4954" w:rsidRDefault="000C4954">
            <w:pPr>
              <w:widowControl w:val="0"/>
            </w:pPr>
          </w:p>
          <w:p w:rsidR="000C4954" w:rsidRDefault="000C4954" w:rsidP="005215C0">
            <w:pPr>
              <w:widowControl w:val="0"/>
              <w:jc w:val="center"/>
            </w:pPr>
          </w:p>
          <w:p w:rsidR="000C4954" w:rsidRDefault="00D4120F" w:rsidP="005215C0">
            <w:pPr>
              <w:widowControl w:val="0"/>
              <w:jc w:val="center"/>
            </w:pPr>
            <w:r w:rsidRPr="00D4120F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20F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1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954" w:rsidRDefault="000C4954">
            <w:pPr>
              <w:widowControl w:val="0"/>
            </w:pPr>
          </w:p>
        </w:tc>
        <w:tc>
          <w:tcPr>
            <w:tcW w:w="19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E4618">
            <w:pPr>
              <w:widowControl w:val="0"/>
            </w:pPr>
            <w:r>
              <w:rPr>
                <w:lang w:eastAsia="fr-FR" w:bidi="ar-SA"/>
              </w:rPr>
              <w:pict>
                <v:shape id="_x0000_s1037" type="#_x0000_t75" style="position:absolute;margin-left:483.55pt;margin-top:62.6pt;width:1.15pt;height:25.5pt;z-index:251661312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o:lock v:ext="edit" rotation="t"/>
                </v:shape>
              </w:pict>
            </w:r>
            <w:r>
              <w:rPr>
                <w:lang w:eastAsia="fr-FR" w:bidi="ar-SA"/>
              </w:rPr>
              <w:pict>
                <v:shape id="_x0000_s1036" type="#_x0000_t75" style="position:absolute;margin-left:483.55pt;margin-top:62.6pt;width:1.15pt;height:25.5pt;z-index:251662336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o:lock v:ext="edit" rotation="t"/>
                </v:shape>
              </w:pict>
            </w:r>
          </w:p>
          <w:p w:rsidR="000C4954" w:rsidRDefault="005E4618">
            <w:pPr>
              <w:widowControl w:val="0"/>
            </w:pPr>
            <w:r>
              <w:rPr>
                <w:lang w:eastAsia="fr-FR" w:bidi="ar-SA"/>
              </w:rPr>
              <w:pict>
                <v:shape id="_x0000_s1035" type="#_x0000_t75" style="position:absolute;margin-left:49.4pt;margin-top:4.1pt;width:25.5pt;height:25.5pt;z-index:251663360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o:lock v:ext="edit" rotation="t"/>
                </v:shape>
              </w:pict>
            </w:r>
            <w:r>
              <w:rPr>
                <w:lang w:eastAsia="fr-FR" w:bidi="ar-SA"/>
              </w:rPr>
              <w:pict>
                <v:shape id="_x0000_s1034" type="#_x0000_t75" style="position:absolute;margin-left:18.6pt;margin-top:4.05pt;width:25.5pt;height:25.5pt;z-index:251664384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4" o:title=""/>
                  <o:lock v:ext="edit" rotation="t"/>
                </v:shape>
              </w:pict>
            </w:r>
          </w:p>
          <w:p w:rsidR="000C4954" w:rsidRDefault="000C4954">
            <w:pPr>
              <w:widowControl w:val="0"/>
            </w:pPr>
          </w:p>
          <w:p w:rsidR="000C4954" w:rsidRDefault="005E4618">
            <w:pPr>
              <w:widowControl w:val="0"/>
              <w:spacing w:line="276" w:lineRule="atLeast"/>
            </w:pPr>
            <w:r>
              <w:rPr>
                <w:lang w:eastAsia="fr-FR" w:bidi="ar-SA"/>
              </w:rPr>
              <w:pict>
                <v:shape id="_x0000_s1033" type="#_x0000_t75" style="position:absolute;margin-left:49.5pt;margin-top:10.95pt;width:25.5pt;height:25.5pt;z-index:251665408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3" o:title=""/>
                  <o:lock v:ext="edit" rotation="t"/>
                </v:shape>
              </w:pict>
            </w:r>
            <w:r>
              <w:rPr>
                <w:lang w:eastAsia="fr-FR" w:bidi="ar-SA"/>
              </w:rPr>
              <w:pict>
                <v:shape id="_x0000_s1032" type="#_x0000_t75" style="position:absolute;margin-left:19.3pt;margin-top:10.95pt;width:25.5pt;height:25.5pt;z-index:251666432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7" o:title=""/>
                  <o:lock v:ext="edit" rotation="t"/>
                </v:shape>
              </w:pict>
            </w:r>
          </w:p>
        </w:tc>
      </w:tr>
      <w:tr w:rsidR="000C4954">
        <w:trPr>
          <w:trHeight w:val="1064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215C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Extra</w:t>
            </w:r>
            <w:r w:rsidR="00851729">
              <w:rPr>
                <w:rFonts w:ascii="Arial" w:hAnsi="Arial"/>
                <w:sz w:val="22"/>
                <w:szCs w:val="22"/>
              </w:rPr>
              <w:t xml:space="preserve">ction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 w:rsidR="00851729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pigments :</w:t>
            </w:r>
          </w:p>
          <w:p w:rsidR="000C4954" w:rsidRPr="00851729" w:rsidRDefault="00851729">
            <w:pPr>
              <w:pStyle w:val="Contenudetableau"/>
              <w:rPr>
                <w:rFonts w:ascii="Arial" w:hAnsi="Arial"/>
                <w:bCs/>
                <w:sz w:val="22"/>
                <w:szCs w:val="22"/>
              </w:rPr>
            </w:pPr>
            <w:hyperlink r:id="rId18" w:history="1">
              <w:r w:rsidRPr="00851729">
                <w:rPr>
                  <w:rStyle w:val="Lienhypertexte"/>
                  <w:rFonts w:ascii="Arial" w:hAnsi="Arial"/>
                  <w:bCs/>
                  <w:sz w:val="22"/>
                  <w:szCs w:val="22"/>
                </w:rPr>
                <w:t>https://svt.enseigne.ac-lyon.fr/spip/?extraction-de-pigments-chlorophylliens</w:t>
              </w:r>
            </w:hyperlink>
          </w:p>
          <w:p w:rsidR="00851729" w:rsidRDefault="00851729">
            <w:pPr>
              <w:pStyle w:val="Contenudetablea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0C4954">
            <w:pPr>
              <w:widowControl w:val="0"/>
            </w:pPr>
          </w:p>
        </w:tc>
        <w:tc>
          <w:tcPr>
            <w:tcW w:w="1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0C4954">
            <w:pPr>
              <w:widowControl w:val="0"/>
              <w:spacing w:line="276" w:lineRule="atLeast"/>
            </w:pPr>
          </w:p>
        </w:tc>
      </w:tr>
    </w:tbl>
    <w:p w:rsidR="000C4954" w:rsidRDefault="000C4954">
      <w:pPr>
        <w:rPr>
          <w:rFonts w:ascii="Arial" w:hAnsi="Arial"/>
          <w:sz w:val="22"/>
          <w:szCs w:val="22"/>
        </w:rPr>
      </w:pPr>
    </w:p>
    <w:tbl>
      <w:tblPr>
        <w:tblpPr w:vertAnchor="text" w:tblpX="-73" w:tblpY="-172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2122"/>
        <w:gridCol w:w="1989"/>
      </w:tblGrid>
      <w:tr w:rsidR="000C4954">
        <w:trPr>
          <w:trHeight w:val="42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BFBFBF" w:themeColor="background1" w:themeShade="BF" w:fill="BFBFBF" w:themeFill="background1" w:themeFillShade="BF"/>
          </w:tcPr>
          <w:p w:rsidR="000C4954" w:rsidRDefault="005215C0">
            <w:pPr>
              <w:pageBreakBefore/>
              <w:widowControl w:val="0"/>
              <w:jc w:val="center"/>
              <w:rPr>
                <w:rFonts w:ascii="Arial" w:eastAsia="Arial" w:hAnsi="Arial"/>
                <w:b/>
                <w:bCs/>
                <w:color w:val="000000"/>
                <w:szCs w:val="32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32"/>
              </w:rPr>
              <w:lastRenderedPageBreak/>
              <w:t>Pour les élèves</w:t>
            </w:r>
          </w:p>
        </w:tc>
      </w:tr>
      <w:tr w:rsidR="000C4954">
        <w:trPr>
          <w:trHeight w:val="425"/>
        </w:trPr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215C0">
            <w:pPr>
              <w:widowControl w:val="0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 xml:space="preserve">Tube </w:t>
            </w:r>
            <w:proofErr w:type="spellStart"/>
            <w:r>
              <w:rPr>
                <w:rFonts w:ascii="Arial" w:eastAsia="Arial" w:hAnsi="Arial"/>
                <w:color w:val="000000"/>
                <w:sz w:val="21"/>
              </w:rPr>
              <w:t>Eppendorf</w:t>
            </w:r>
            <w:proofErr w:type="spellEnd"/>
            <w:r>
              <w:rPr>
                <w:rFonts w:ascii="Arial" w:eastAsia="Arial" w:hAnsi="Arial"/>
                <w:color w:val="000000"/>
                <w:sz w:val="21"/>
              </w:rPr>
              <w:t xml:space="preserve"> « extrait de </w:t>
            </w:r>
            <w:r w:rsidR="005E4618" w:rsidRPr="005E4618">
              <w:rPr>
                <w:lang w:eastAsia="fr-FR" w:bidi="ar-SA"/>
              </w:rPr>
              <w:pict>
                <v:shape id="_x0000_s1030" type="#_x0000_t75" style="position:absolute;margin-left:408.95pt;margin-top:3.95pt;width:25.5pt;height:25.5pt;z-index:251668480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4" o:title=""/>
                  <o:lock v:ext="edit" rotation="t"/>
                </v:shape>
              </w:pict>
            </w:r>
            <w:r>
              <w:rPr>
                <w:rFonts w:ascii="Arial" w:eastAsia="Arial" w:hAnsi="Arial"/>
                <w:color w:val="000000"/>
                <w:sz w:val="21"/>
              </w:rPr>
              <w:t>pigments »</w:t>
            </w:r>
          </w:p>
          <w:p w:rsidR="000C4954" w:rsidRDefault="005215C0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les pigments à l’obscurité</w:t>
            </w:r>
          </w:p>
          <w:p w:rsidR="000C4954" w:rsidRDefault="000C4954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D4120F" w:rsidP="00D4120F">
            <w:pPr>
              <w:pStyle w:val="Contenudetableau"/>
              <w:rPr>
                <w:rFonts w:ascii="Arial" w:hAnsi="Arial"/>
                <w:color w:val="0000FF"/>
                <w:sz w:val="22"/>
                <w:szCs w:val="22"/>
              </w:rPr>
            </w:pPr>
            <w:r w:rsidRPr="00D4120F">
              <w:rPr>
                <w:rFonts w:ascii="Arial" w:hAnsi="Arial"/>
                <w:noProof/>
                <w:color w:val="0000FF"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3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20F">
              <w:rPr>
                <w:rFonts w:ascii="Arial" w:hAnsi="Arial"/>
                <w:noProof/>
                <w:color w:val="0000FF"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2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E4618">
            <w:pPr>
              <w:widowControl w:val="0"/>
            </w:pPr>
            <w:r>
              <w:rPr>
                <w:lang w:eastAsia="fr-FR" w:bidi="ar-SA"/>
              </w:rPr>
              <w:pict>
                <v:shape id="_x0000_s1028" type="#_x0000_t75" style="position:absolute;margin-left:74.35pt;margin-top:3.95pt;width:25.5pt;height:25.5pt;z-index:251670528;mso-wrap-distance-left:0;mso-wrap-distance-top:0;mso-wrap-distance-right:0;mso-wrap-distance-bottom:0;mso-position-horizontal:absolute;mso-position-horizontal-relative:text;mso-position-vertical:absolute;mso-position-vertical-relative:text;o:allowoverlap:true; o:allowincell:false">
                  <v:imagedata r:id="rId13" o:title=""/>
                  <o:lock v:ext="edit" rotation="t"/>
                </v:shape>
              </w:pict>
            </w:r>
          </w:p>
          <w:p w:rsidR="000C4954" w:rsidRDefault="005E4618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fr-FR" w:bidi="ar-SA"/>
              </w:rPr>
              <w:pict>
                <v:shape id="_x0000_s1027" type="#_x0000_t75" style="position:absolute;margin-left:23.45pt;margin-top:-10.7pt;width:25.5pt;height:25.5pt;z-index:251671552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o:lock v:ext="edit" rotation="t"/>
                </v:shape>
              </w:pict>
            </w:r>
            <w:r>
              <w:rPr>
                <w:rFonts w:ascii="Arial" w:hAnsi="Arial"/>
                <w:sz w:val="22"/>
                <w:szCs w:val="22"/>
                <w:lang w:eastAsia="fr-FR" w:bidi="ar-SA"/>
              </w:rPr>
              <w:pict>
                <v:shape id="_x0000_s1026" type="#_x0000_t75" style="position:absolute;margin-left:48.9pt;margin-top:-10.7pt;width:25.5pt;height:25.5pt;z-index:251672576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7" o:title=""/>
                  <o:lock v:ext="edit" rotation="t"/>
                </v:shape>
              </w:pict>
            </w:r>
          </w:p>
        </w:tc>
      </w:tr>
      <w:tr w:rsidR="000C4954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Précautions de la manipulation</w:t>
            </w:r>
          </w:p>
        </w:tc>
      </w:tr>
      <w:tr w:rsidR="000C4954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215C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Pour éviter d’exposer les élèves aux vapeurs de l’éluant, les cuves à chromatographie sont préparées (éluant présent) et identifiées (avec un numéro par exemple) à l’avance par le personnel de laboratoire puis regroupées sous la hotte. </w:t>
            </w:r>
          </w:p>
        </w:tc>
      </w:tr>
      <w:tr w:rsidR="000C4954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Recyclage et gestion des déchets</w:t>
            </w:r>
          </w:p>
        </w:tc>
      </w:tr>
      <w:tr w:rsidR="000C4954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954" w:rsidRDefault="005215C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Solutions à évacuer dans le bidon de récupération des solvants non halogénés.</w:t>
            </w:r>
          </w:p>
        </w:tc>
      </w:tr>
      <w:tr w:rsidR="000C4954">
        <w:tc>
          <w:tcPr>
            <w:tcW w:w="10206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Astuces (préparation, nettoyage …)</w:t>
            </w:r>
          </w:p>
        </w:tc>
      </w:tr>
      <w:tr w:rsidR="000C4954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4" w:rsidRDefault="000C4954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0C4954">
        <w:trPr>
          <w:trHeight w:val="19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Lien vers la fiche sécurité en cas d’incident</w:t>
            </w:r>
          </w:p>
        </w:tc>
      </w:tr>
      <w:tr w:rsidR="000C4954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4" w:rsidRDefault="005E4618">
            <w:pPr>
              <w:pStyle w:val="Contenudetableau"/>
            </w:pPr>
            <w:hyperlink r:id="rId19" w:tooltip="https://jeulin.com/media/akeneo_connector/asset_files/F/D/FDS_Jeulin_102018_FR_30f9.pdf" w:history="1">
              <w:r w:rsidR="005215C0">
                <w:rPr>
                  <w:rStyle w:val="LienInternet"/>
                  <w:rFonts w:ascii="Arial" w:hAnsi="Arial"/>
                  <w:sz w:val="22"/>
                  <w:szCs w:val="22"/>
                </w:rPr>
                <w:t>Acétone</w:t>
              </w:r>
            </w:hyperlink>
          </w:p>
          <w:p w:rsidR="000C4954" w:rsidRDefault="005E4618">
            <w:pPr>
              <w:pStyle w:val="Contenudetableau"/>
            </w:pPr>
            <w:hyperlink r:id="rId20" w:tooltip="https://jeulin.com/media/akeneo_connector/asset_files/F/D/FDS_Jeulin_102049_FR_d4e3.pdf" w:history="1">
              <w:r w:rsidR="005215C0">
                <w:rPr>
                  <w:rStyle w:val="LienInternet"/>
                  <w:rFonts w:ascii="Arial" w:hAnsi="Arial"/>
                  <w:sz w:val="22"/>
                  <w:szCs w:val="22"/>
                </w:rPr>
                <w:t>Ether de pétrole</w:t>
              </w:r>
            </w:hyperlink>
          </w:p>
          <w:p w:rsidR="000C4954" w:rsidRDefault="005E4618">
            <w:pPr>
              <w:pStyle w:val="Contenudetableau"/>
            </w:pPr>
            <w:hyperlink r:id="rId21" w:tooltip="https://jeulin.com/media/akeneo_connector/asset_files/F/D/FDS_Jeulin_102002_FR_57d3.pdf" w:history="1">
              <w:r w:rsidR="005215C0">
                <w:rPr>
                  <w:rStyle w:val="LienInternet"/>
                  <w:rFonts w:ascii="Arial" w:hAnsi="Arial"/>
                  <w:sz w:val="22"/>
                  <w:szCs w:val="22"/>
                </w:rPr>
                <w:t>Éthanol 95° dénaturé</w:t>
              </w:r>
            </w:hyperlink>
          </w:p>
        </w:tc>
      </w:tr>
      <w:tr w:rsidR="000C4954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4954" w:rsidRDefault="005215C0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Infos complémentaires</w:t>
            </w:r>
          </w:p>
        </w:tc>
      </w:tr>
      <w:tr w:rsidR="000C4954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4" w:rsidRDefault="005215C0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Fiche protocole à télécharger sur tribu /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espace ECE SVT/ Fiches protocoles/Chromatographie/FP_Chromato_pigments_2022</w:t>
            </w:r>
          </w:p>
          <w:p w:rsidR="000C4954" w:rsidRDefault="005E4618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hyperlink r:id="rId22" w:tooltip="https://tribu.phm.education.gouv.fr/portal_v2/tribu-app/document?id=hB7iWN" w:history="1">
              <w:r w:rsidR="005215C0">
                <w:rPr>
                  <w:rStyle w:val="LienInternet"/>
                  <w:rFonts w:ascii="Arial" w:eastAsia="Arial" w:hAnsi="Arial"/>
                  <w:sz w:val="22"/>
                  <w:szCs w:val="22"/>
                </w:rPr>
                <w:t>https://tribu.phm.education.gouv.fr/portal_v2/tribu-app/document?id=hB7iWN</w:t>
              </w:r>
            </w:hyperlink>
          </w:p>
        </w:tc>
      </w:tr>
    </w:tbl>
    <w:p w:rsidR="000C4954" w:rsidRDefault="000C4954">
      <w:pPr>
        <w:rPr>
          <w:rFonts w:ascii="Arial" w:hAnsi="Arial"/>
          <w:sz w:val="22"/>
          <w:szCs w:val="22"/>
        </w:rPr>
      </w:pPr>
    </w:p>
    <w:sectPr w:rsidR="000C4954" w:rsidSect="000C4954">
      <w:pgSz w:w="11906" w:h="16838"/>
      <w:pgMar w:top="850" w:right="850" w:bottom="850" w:left="850" w:header="0" w:footer="0" w:gutter="0"/>
      <w:cols w:space="17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54" w:rsidRDefault="005215C0">
      <w:r>
        <w:separator/>
      </w:r>
    </w:p>
  </w:endnote>
  <w:endnote w:type="continuationSeparator" w:id="1">
    <w:p w:rsidR="000C4954" w:rsidRDefault="005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54" w:rsidRDefault="005215C0">
      <w:r>
        <w:separator/>
      </w:r>
    </w:p>
  </w:footnote>
  <w:footnote w:type="continuationSeparator" w:id="1">
    <w:p w:rsidR="000C4954" w:rsidRDefault="0052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748"/>
    <w:multiLevelType w:val="multilevel"/>
    <w:tmpl w:val="D5F23FF4"/>
    <w:lvl w:ilvl="0">
      <w:start w:val="1"/>
      <w:numFmt w:val="bullet"/>
      <w:lvlText w:val="§"/>
      <w:lvlJc w:val="left"/>
      <w:pPr>
        <w:tabs>
          <w:tab w:val="num" w:pos="0"/>
        </w:tabs>
        <w:ind w:left="70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>
    <w:nsid w:val="311F278B"/>
    <w:multiLevelType w:val="multilevel"/>
    <w:tmpl w:val="96BC3EF8"/>
    <w:lvl w:ilvl="0">
      <w:start w:val="1"/>
      <w:numFmt w:val="none"/>
      <w:pStyle w:val="Heading1"/>
      <w:suff w:val="nothing"/>
      <w:lvlText w:val="杤֦ᷨ忋É֦ᷴ찴来꘬慎杚硘ҩ쇌鞣束새䣔柋셐뤶来訔鵶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㱥概샰䬛㬔싴踜榅ٶÂ샰ý%踨榅⪔֦6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㱥概샰䬛㬔싴踜榅ٶÂ샰ý%踨榅⪔֦6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㱥概샰䬛㬔싴踜榅ٶÂ샰ý%踨榅⪔֦6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㱥概샰䬛㬔싴踜榅ٶÂ샰ý%踨榅⪔֦6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㱥概샰䬛㬔싴踜榅ٶÂ샰ý%踨榅⪔֦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㱥概샰䬛㬔싴踜榅ٶÂ샰ý%踨榅⪔֦6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㱥概샰䬛㬔싴踜榅ٶÂ샰ý%踨榅⪔֦6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㱥概샰䬛㬔싴踜榅ٶÂ샰ý%踨榅⪔֦6"/>
      <w:lvlJc w:val="left"/>
      <w:pPr>
        <w:tabs>
          <w:tab w:val="num" w:pos="0"/>
        </w:tabs>
        <w:ind w:left="0" w:firstLine="0"/>
      </w:pPr>
    </w:lvl>
  </w:abstractNum>
  <w:abstractNum w:abstractNumId="2">
    <w:nsid w:val="54592580"/>
    <w:multiLevelType w:val="multilevel"/>
    <w:tmpl w:val="B0260F78"/>
    <w:lvl w:ilvl="0">
      <w:start w:val="1"/>
      <w:numFmt w:val="bullet"/>
      <w:lvlText w:val="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8B01B38"/>
    <w:multiLevelType w:val="multilevel"/>
    <w:tmpl w:val="F40AC3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A06018B"/>
    <w:multiLevelType w:val="multilevel"/>
    <w:tmpl w:val="C62E4800"/>
    <w:lvl w:ilvl="0">
      <w:start w:val="1"/>
      <w:numFmt w:val="bullet"/>
      <w:lvlText w:val="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954"/>
    <w:rsid w:val="000C4954"/>
    <w:rsid w:val="000D25EE"/>
    <w:rsid w:val="005215C0"/>
    <w:rsid w:val="005E4618"/>
    <w:rsid w:val="00851729"/>
    <w:rsid w:val="00D4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54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btitleChar">
    <w:name w:val="Subtitle Char"/>
    <w:basedOn w:val="Policepardfaut"/>
    <w:link w:val="Sous-titre"/>
    <w:uiPriority w:val="11"/>
    <w:rsid w:val="000C4954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link w:val="Citation"/>
    <w:uiPriority w:val="29"/>
    <w:rsid w:val="000C4954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0C495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Policepardfaut"/>
    <w:link w:val="Citationintense"/>
    <w:uiPriority w:val="30"/>
    <w:rsid w:val="000C495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4954"/>
    <w:rPr>
      <w:b/>
      <w:bCs/>
      <w:smallCaps/>
      <w:color w:val="2F5496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sid w:val="000C4954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0C4954"/>
    <w:rPr>
      <w:i/>
      <w:iCs/>
    </w:rPr>
  </w:style>
  <w:style w:type="character" w:styleId="Rfrenceple">
    <w:name w:val="Subtle Reference"/>
    <w:basedOn w:val="Policepardfaut"/>
    <w:uiPriority w:val="31"/>
    <w:qFormat/>
    <w:rsid w:val="000C4954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0C4954"/>
    <w:rPr>
      <w:b/>
      <w:bCs/>
      <w:i/>
      <w:iCs/>
      <w:spacing w:val="5"/>
    </w:rPr>
  </w:style>
  <w:style w:type="character" w:customStyle="1" w:styleId="HeaderChar">
    <w:name w:val="Header Char"/>
    <w:basedOn w:val="Policepardfaut"/>
    <w:link w:val="Header"/>
    <w:uiPriority w:val="99"/>
    <w:rsid w:val="000C4954"/>
  </w:style>
  <w:style w:type="character" w:styleId="Lienhypertextesuivivisit">
    <w:name w:val="FollowedHyperlink"/>
    <w:basedOn w:val="Policepardfaut"/>
    <w:uiPriority w:val="99"/>
    <w:semiHidden/>
    <w:unhideWhenUsed/>
    <w:rsid w:val="000C4954"/>
    <w:rPr>
      <w:color w:val="954F72" w:themeColor="followedHyperlink"/>
      <w:u w:val="single"/>
    </w:rPr>
  </w:style>
  <w:style w:type="paragraph" w:customStyle="1" w:styleId="Heading1">
    <w:name w:val="Heading 1"/>
    <w:basedOn w:val="Normal"/>
    <w:next w:val="Corpsdetexte"/>
    <w:link w:val="Titre1Car"/>
    <w:uiPriority w:val="9"/>
    <w:qFormat/>
    <w:rsid w:val="000C4954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Normal"/>
    <w:next w:val="Corpsdetexte"/>
    <w:link w:val="Titre2Car"/>
    <w:uiPriority w:val="9"/>
    <w:semiHidden/>
    <w:unhideWhenUsed/>
    <w:qFormat/>
    <w:rsid w:val="000C4954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0C495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Normal"/>
    <w:next w:val="Normal"/>
    <w:link w:val="Titre4Car"/>
    <w:uiPriority w:val="9"/>
    <w:unhideWhenUsed/>
    <w:qFormat/>
    <w:rsid w:val="000C495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Titre5Car"/>
    <w:uiPriority w:val="9"/>
    <w:unhideWhenUsed/>
    <w:qFormat/>
    <w:rsid w:val="000C495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Normal"/>
    <w:next w:val="Normal"/>
    <w:link w:val="Titre6Car"/>
    <w:uiPriority w:val="9"/>
    <w:unhideWhenUsed/>
    <w:qFormat/>
    <w:rsid w:val="000C495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itre7Car"/>
    <w:uiPriority w:val="9"/>
    <w:unhideWhenUsed/>
    <w:qFormat/>
    <w:rsid w:val="000C495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Titre8Car"/>
    <w:uiPriority w:val="9"/>
    <w:unhideWhenUsed/>
    <w:qFormat/>
    <w:rsid w:val="000C495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Titre9Car"/>
    <w:uiPriority w:val="9"/>
    <w:unhideWhenUsed/>
    <w:qFormat/>
    <w:rsid w:val="000C495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Policepardfaut"/>
    <w:uiPriority w:val="9"/>
    <w:rsid w:val="000C49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sid w:val="000C495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sid w:val="000C495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sid w:val="000C495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sid w:val="000C49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sid w:val="000C495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sid w:val="000C49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sid w:val="000C49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sid w:val="000C49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sid w:val="000C4954"/>
    <w:rPr>
      <w:sz w:val="48"/>
      <w:szCs w:val="48"/>
    </w:rPr>
  </w:style>
  <w:style w:type="character" w:customStyle="1" w:styleId="Sous-titreCar1">
    <w:name w:val="Sous-titre Car1"/>
    <w:basedOn w:val="Policepardfaut"/>
    <w:link w:val="Sous-titre"/>
    <w:uiPriority w:val="11"/>
    <w:rsid w:val="000C4954"/>
    <w:rPr>
      <w:sz w:val="24"/>
      <w:szCs w:val="24"/>
    </w:rPr>
  </w:style>
  <w:style w:type="character" w:customStyle="1" w:styleId="CitationCar1">
    <w:name w:val="Citation Car1"/>
    <w:link w:val="Citation"/>
    <w:uiPriority w:val="29"/>
    <w:rsid w:val="000C4954"/>
    <w:rPr>
      <w:i/>
    </w:rPr>
  </w:style>
  <w:style w:type="character" w:customStyle="1" w:styleId="CitationintenseCar1">
    <w:name w:val="Citation intense Car1"/>
    <w:link w:val="Citationintense"/>
    <w:uiPriority w:val="30"/>
    <w:rsid w:val="000C4954"/>
    <w:rPr>
      <w:i/>
    </w:rPr>
  </w:style>
  <w:style w:type="character" w:customStyle="1" w:styleId="En-tteCar1">
    <w:name w:val="En-tête Car1"/>
    <w:basedOn w:val="Policepardfaut"/>
    <w:link w:val="Header"/>
    <w:uiPriority w:val="99"/>
    <w:rsid w:val="000C4954"/>
  </w:style>
  <w:style w:type="character" w:customStyle="1" w:styleId="CaptionChar">
    <w:name w:val="Caption Char"/>
    <w:uiPriority w:val="99"/>
    <w:rsid w:val="000C4954"/>
  </w:style>
  <w:style w:type="character" w:styleId="Lienhypertexte">
    <w:name w:val="Hyperlink"/>
    <w:uiPriority w:val="99"/>
    <w:unhideWhenUsed/>
    <w:rsid w:val="000C4954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0C4954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0C4954"/>
    <w:rPr>
      <w:vertAlign w:val="superscript"/>
    </w:rPr>
  </w:style>
  <w:style w:type="character" w:customStyle="1" w:styleId="EndnoteTextChar">
    <w:name w:val="Endnote Text Char"/>
    <w:uiPriority w:val="99"/>
    <w:rsid w:val="000C4954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0C4954"/>
    <w:rPr>
      <w:vertAlign w:val="superscript"/>
    </w:rPr>
  </w:style>
  <w:style w:type="character" w:customStyle="1" w:styleId="Titre1Car">
    <w:name w:val="Titre 1 Car"/>
    <w:basedOn w:val="Policepardfaut"/>
    <w:link w:val="Heading1"/>
    <w:uiPriority w:val="9"/>
    <w:qFormat/>
    <w:rsid w:val="000C4954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Heading2"/>
    <w:uiPriority w:val="9"/>
    <w:qFormat/>
    <w:rsid w:val="000C4954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Heading3"/>
    <w:uiPriority w:val="9"/>
    <w:qFormat/>
    <w:rsid w:val="000C4954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Heading4"/>
    <w:uiPriority w:val="9"/>
    <w:qFormat/>
    <w:rsid w:val="000C4954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Heading5"/>
    <w:uiPriority w:val="9"/>
    <w:qFormat/>
    <w:rsid w:val="000C4954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Heading6"/>
    <w:uiPriority w:val="9"/>
    <w:qFormat/>
    <w:rsid w:val="000C4954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Heading7"/>
    <w:uiPriority w:val="9"/>
    <w:qFormat/>
    <w:rsid w:val="000C49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Heading8"/>
    <w:uiPriority w:val="9"/>
    <w:qFormat/>
    <w:rsid w:val="000C4954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Heading9"/>
    <w:uiPriority w:val="9"/>
    <w:qFormat/>
    <w:rsid w:val="000C4954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sid w:val="000C4954"/>
    <w:rPr>
      <w:sz w:val="48"/>
      <w:szCs w:val="48"/>
    </w:rPr>
  </w:style>
  <w:style w:type="character" w:customStyle="1" w:styleId="Sous-titreCar">
    <w:name w:val="Sous-titre Car"/>
    <w:basedOn w:val="Policepardfaut"/>
    <w:uiPriority w:val="11"/>
    <w:qFormat/>
    <w:rsid w:val="000C4954"/>
    <w:rPr>
      <w:sz w:val="24"/>
      <w:szCs w:val="24"/>
    </w:rPr>
  </w:style>
  <w:style w:type="character" w:customStyle="1" w:styleId="CitationCar">
    <w:name w:val="Citation Car"/>
    <w:uiPriority w:val="29"/>
    <w:qFormat/>
    <w:rsid w:val="000C4954"/>
    <w:rPr>
      <w:i/>
    </w:rPr>
  </w:style>
  <w:style w:type="character" w:customStyle="1" w:styleId="CitationintenseCar">
    <w:name w:val="Citation intense Car"/>
    <w:uiPriority w:val="30"/>
    <w:qFormat/>
    <w:rsid w:val="000C4954"/>
    <w:rPr>
      <w:i/>
    </w:rPr>
  </w:style>
  <w:style w:type="character" w:customStyle="1" w:styleId="En-tteCar">
    <w:name w:val="En-tête Car"/>
    <w:basedOn w:val="Policepardfaut"/>
    <w:uiPriority w:val="99"/>
    <w:qFormat/>
    <w:rsid w:val="000C4954"/>
  </w:style>
  <w:style w:type="character" w:customStyle="1" w:styleId="FooterChar">
    <w:name w:val="Footer Char"/>
    <w:basedOn w:val="Policepardfaut"/>
    <w:uiPriority w:val="99"/>
    <w:qFormat/>
    <w:rsid w:val="000C4954"/>
  </w:style>
  <w:style w:type="character" w:customStyle="1" w:styleId="PieddepageCar">
    <w:name w:val="Pied de page Car"/>
    <w:link w:val="Footer"/>
    <w:uiPriority w:val="99"/>
    <w:qFormat/>
    <w:rsid w:val="000C4954"/>
  </w:style>
  <w:style w:type="character" w:customStyle="1" w:styleId="NotedebasdepageCar">
    <w:name w:val="Note de bas de page Car"/>
    <w:link w:val="Notedebasdepage"/>
    <w:uiPriority w:val="99"/>
    <w:qFormat/>
    <w:rsid w:val="000C4954"/>
    <w:rPr>
      <w:sz w:val="18"/>
    </w:rPr>
  </w:style>
  <w:style w:type="character" w:customStyle="1" w:styleId="Ancredenotedebasdepage">
    <w:name w:val="Ancre de note de bas de page"/>
    <w:rsid w:val="000C4954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0C4954"/>
    <w:rPr>
      <w:vertAlign w:val="superscript"/>
    </w:rPr>
  </w:style>
  <w:style w:type="character" w:customStyle="1" w:styleId="NotedefinCar">
    <w:name w:val="Note de fin Car"/>
    <w:link w:val="Notedefin"/>
    <w:uiPriority w:val="99"/>
    <w:qFormat/>
    <w:rsid w:val="000C4954"/>
    <w:rPr>
      <w:sz w:val="20"/>
    </w:rPr>
  </w:style>
  <w:style w:type="character" w:customStyle="1" w:styleId="Ancredenotedefin">
    <w:name w:val="Ancre de note de fin"/>
    <w:rsid w:val="000C4954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0C4954"/>
    <w:rPr>
      <w:vertAlign w:val="superscript"/>
    </w:rPr>
  </w:style>
  <w:style w:type="character" w:customStyle="1" w:styleId="Puces">
    <w:name w:val="Puces"/>
    <w:qFormat/>
    <w:rsid w:val="000C4954"/>
    <w:rPr>
      <w:rFonts w:ascii="OpenSymbol" w:eastAsia="OpenSymbol" w:hAnsi="OpenSymbol" w:cs="OpenSymbol"/>
    </w:rPr>
  </w:style>
  <w:style w:type="character" w:styleId="lev">
    <w:name w:val="Strong"/>
    <w:basedOn w:val="Policepardfaut"/>
    <w:qFormat/>
    <w:rsid w:val="000C4954"/>
    <w:rPr>
      <w:b/>
      <w:bCs/>
    </w:rPr>
  </w:style>
  <w:style w:type="character" w:customStyle="1" w:styleId="LienInternet">
    <w:name w:val="Lien Internet"/>
    <w:basedOn w:val="Policepardfaut"/>
    <w:uiPriority w:val="99"/>
    <w:semiHidden/>
    <w:unhideWhenUsed/>
    <w:rsid w:val="000C4954"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0C4954"/>
    <w:rPr>
      <w:color w:val="954F72" w:themeColor="followed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C4954"/>
    <w:rPr>
      <w:rFonts w:ascii="Tahoma" w:hAnsi="Tahoma" w:cs="Mangal"/>
      <w:sz w:val="16"/>
      <w:szCs w:val="14"/>
    </w:rPr>
  </w:style>
  <w:style w:type="paragraph" w:styleId="Titre">
    <w:name w:val="Title"/>
    <w:basedOn w:val="Normal"/>
    <w:next w:val="Corpsdetexte"/>
    <w:link w:val="TitreCar"/>
    <w:uiPriority w:val="10"/>
    <w:qFormat/>
    <w:rsid w:val="000C4954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0C4954"/>
    <w:pPr>
      <w:spacing w:after="140" w:line="276" w:lineRule="auto"/>
    </w:pPr>
  </w:style>
  <w:style w:type="paragraph" w:styleId="Liste">
    <w:name w:val="List"/>
    <w:basedOn w:val="Corpsdetexte"/>
    <w:rsid w:val="000C4954"/>
  </w:style>
  <w:style w:type="paragraph" w:customStyle="1" w:styleId="Caption">
    <w:name w:val="Caption"/>
    <w:basedOn w:val="Normal"/>
    <w:qFormat/>
    <w:rsid w:val="000C49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0C4954"/>
    <w:pPr>
      <w:suppressLineNumbers/>
    </w:pPr>
  </w:style>
  <w:style w:type="paragraph" w:styleId="Sansinterligne">
    <w:name w:val="No Spacing"/>
    <w:uiPriority w:val="1"/>
    <w:qFormat/>
    <w:rsid w:val="000C4954"/>
  </w:style>
  <w:style w:type="paragraph" w:styleId="Sous-titre">
    <w:name w:val="Subtitle"/>
    <w:basedOn w:val="Normal"/>
    <w:next w:val="Normal"/>
    <w:link w:val="Sous-titreCar1"/>
    <w:uiPriority w:val="11"/>
    <w:qFormat/>
    <w:rsid w:val="000C4954"/>
    <w:pPr>
      <w:spacing w:before="200" w:after="200"/>
    </w:pPr>
  </w:style>
  <w:style w:type="paragraph" w:styleId="Citation">
    <w:name w:val="Quote"/>
    <w:basedOn w:val="Normal"/>
    <w:next w:val="Normal"/>
    <w:link w:val="CitationCar1"/>
    <w:uiPriority w:val="29"/>
    <w:qFormat/>
    <w:rsid w:val="000C4954"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1"/>
    <w:uiPriority w:val="30"/>
    <w:qFormat/>
    <w:rsid w:val="000C49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  <w:rsid w:val="000C4954"/>
  </w:style>
  <w:style w:type="paragraph" w:customStyle="1" w:styleId="Header">
    <w:name w:val="Header"/>
    <w:basedOn w:val="Normal"/>
    <w:link w:val="En-tteCar1"/>
    <w:uiPriority w:val="99"/>
    <w:unhideWhenUsed/>
    <w:rsid w:val="000C4954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0C4954"/>
    <w:pPr>
      <w:tabs>
        <w:tab w:val="center" w:pos="7143"/>
        <w:tab w:val="right" w:pos="14287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4954"/>
    <w:pPr>
      <w:spacing w:after="40"/>
    </w:pPr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4954"/>
    <w:rPr>
      <w:sz w:val="20"/>
    </w:rPr>
  </w:style>
  <w:style w:type="paragraph" w:styleId="TM1">
    <w:name w:val="toc 1"/>
    <w:basedOn w:val="Normal"/>
    <w:next w:val="Normal"/>
    <w:uiPriority w:val="39"/>
    <w:unhideWhenUsed/>
    <w:rsid w:val="000C4954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0C4954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0C4954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0C4954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0C4954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0C4954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0C4954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0C4954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0C4954"/>
    <w:pPr>
      <w:spacing w:after="57"/>
      <w:ind w:left="2268"/>
    </w:pPr>
  </w:style>
  <w:style w:type="paragraph" w:styleId="En-ttedetabledesmatires">
    <w:name w:val="TOC Heading"/>
    <w:uiPriority w:val="39"/>
    <w:unhideWhenUsed/>
    <w:qFormat/>
    <w:rsid w:val="000C4954"/>
  </w:style>
  <w:style w:type="paragraph" w:styleId="Tabledesillustrations">
    <w:name w:val="table of figures"/>
    <w:basedOn w:val="Normal"/>
    <w:next w:val="Normal"/>
    <w:uiPriority w:val="99"/>
    <w:unhideWhenUsed/>
    <w:qFormat/>
    <w:rsid w:val="000C4954"/>
  </w:style>
  <w:style w:type="paragraph" w:customStyle="1" w:styleId="Contenudetableau">
    <w:name w:val="Contenu de tableau"/>
    <w:basedOn w:val="Normal"/>
    <w:qFormat/>
    <w:rsid w:val="000C4954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  <w:qFormat/>
    <w:rsid w:val="000C4954"/>
  </w:style>
  <w:style w:type="paragraph" w:styleId="Paragraphedeliste">
    <w:name w:val="List Paragraph"/>
    <w:basedOn w:val="Normal"/>
    <w:uiPriority w:val="34"/>
    <w:qFormat/>
    <w:rsid w:val="000C4954"/>
    <w:pPr>
      <w:ind w:left="720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C4954"/>
    <w:rPr>
      <w:rFonts w:ascii="Tahoma" w:hAnsi="Tahoma" w:cs="Mangal"/>
      <w:sz w:val="16"/>
      <w:szCs w:val="14"/>
    </w:rPr>
  </w:style>
  <w:style w:type="paragraph" w:customStyle="1" w:styleId="Contenudecadre">
    <w:name w:val="Contenu de cadre"/>
    <w:basedOn w:val="Normal"/>
    <w:qFormat/>
    <w:rsid w:val="000C4954"/>
  </w:style>
  <w:style w:type="paragraph" w:customStyle="1" w:styleId="Titredetableau">
    <w:name w:val="Titre de tableau"/>
    <w:basedOn w:val="Contenudetableau"/>
    <w:qFormat/>
    <w:rsid w:val="000C4954"/>
    <w:pPr>
      <w:jc w:val="center"/>
    </w:pPr>
    <w:rPr>
      <w:b/>
      <w:bCs/>
    </w:rPr>
  </w:style>
  <w:style w:type="table" w:customStyle="1" w:styleId="TableGridLight">
    <w:name w:val="Table Grid Light"/>
    <w:basedOn w:val="TableauNormal"/>
    <w:uiPriority w:val="59"/>
    <w:rsid w:val="000C49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0C49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TableauNormal"/>
    <w:uiPriority w:val="59"/>
    <w:rsid w:val="000C495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0C49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0C4954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0C495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0C495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0C495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0C4954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0C495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0C49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0C495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0C4954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0C495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Grilledutableau">
    <w:name w:val="Table Grid"/>
    <w:basedOn w:val="TableauNormal"/>
    <w:uiPriority w:val="39"/>
    <w:rsid w:val="000C495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svt.enseigne.ac-lyon.fr/spip/?extraction-de-pigments-chlorophyllie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eulin.com/media/akeneo_connector/asset_files/F/D/FDS_Jeulin_102002_FR_57d3.pd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jeulin.com/media/akeneo_connector/asset_files/F/D/FDS_Jeulin_102049_FR_d4e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jeulin.com/media/akeneo_connector/asset_files/F/D/FDS_Jeulin_102018_FR_30f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tribu.phm.education.gouv.fr/portal_v2/tribu-app/document?id=hB7iW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meillaud</dc:creator>
  <dc:description/>
  <cp:lastModifiedBy>Utilisateur Windows</cp:lastModifiedBy>
  <cp:revision>8</cp:revision>
  <dcterms:created xsi:type="dcterms:W3CDTF">2025-03-20T10:54:00Z</dcterms:created>
  <dcterms:modified xsi:type="dcterms:W3CDTF">2025-03-21T13:11:00Z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